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Arial" w:hAnsi="Arial" w:cs="Arial"/>
          <w:i w:val="0"/>
          <w:caps w:val="0"/>
          <w:color w:val="000000"/>
          <w:spacing w:val="0"/>
          <w:sz w:val="21"/>
          <w:szCs w:val="21"/>
        </w:rPr>
      </w:pPr>
      <w:r>
        <w:rPr>
          <w:rFonts w:ascii="Arial" w:hAnsi="Arial" w:eastAsia="宋体" w:cs="Arial"/>
          <w:b/>
          <w:i w:val="0"/>
          <w:caps w:val="0"/>
          <w:color w:val="333333"/>
          <w:spacing w:val="0"/>
          <w:kern w:val="0"/>
          <w:sz w:val="30"/>
          <w:szCs w:val="30"/>
          <w:lang w:val="en-US" w:eastAsia="zh-CN" w:bidi="ar"/>
        </w:rPr>
        <w:t>危险化学品安全管理条例(2013修订)</w:t>
      </w:r>
    </w:p>
    <w:p>
      <w:pPr>
        <w:keepNext w:val="0"/>
        <w:keepLines w:val="0"/>
        <w:widowControl/>
        <w:suppressLineNumbers w:val="0"/>
        <w:spacing w:before="450" w:beforeAutospacing="0" w:line="390" w:lineRule="atLeast"/>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auto"/>
          <w:spacing w:val="0"/>
          <w:kern w:val="0"/>
          <w:sz w:val="24"/>
          <w:szCs w:val="24"/>
          <w:lang w:val="en-US" w:eastAsia="zh-CN" w:bidi="ar"/>
        </w:rPr>
        <w:t>基本信息</w:t>
      </w:r>
      <w:r>
        <w:rPr>
          <w:rFonts w:hint="eastAsia" w:ascii="Arial" w:hAnsi="Arial" w:eastAsia="宋体" w:cs="Arial"/>
          <w:i w:val="0"/>
          <w:caps w:val="0"/>
          <w:color w:val="auto"/>
          <w:spacing w:val="0"/>
          <w:kern w:val="0"/>
          <w:sz w:val="24"/>
          <w:szCs w:val="24"/>
          <w:lang w:val="en-US" w:eastAsia="zh-CN" w:bidi="ar"/>
        </w:rPr>
        <w:t xml:space="preserve">          </w:t>
      </w:r>
      <w:r>
        <w:rPr>
          <w:rFonts w:hint="default" w:ascii="Arial" w:hAnsi="Arial" w:eastAsia="宋体" w:cs="Arial"/>
          <w:i w:val="0"/>
          <w:caps w:val="0"/>
          <w:color w:val="000000"/>
          <w:spacing w:val="0"/>
          <w:kern w:val="0"/>
          <w:sz w:val="21"/>
          <w:szCs w:val="21"/>
          <w:bdr w:val="none" w:color="auto" w:sz="0" w:space="0"/>
          <w:lang w:val="en-US" w:eastAsia="zh-CN" w:bidi="ar"/>
        </w:rPr>
        <w:t>发文字号国务院令第645号</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效力级别</w:t>
      </w:r>
      <w:r>
        <w:rPr>
          <w:rFonts w:hint="eastAsia" w:ascii="Arial" w:hAnsi="Arial" w:eastAsia="宋体" w:cs="Arial"/>
          <w:i w:val="0"/>
          <w:caps w:val="0"/>
          <w:color w:val="000000"/>
          <w:spacing w:val="0"/>
          <w:kern w:val="0"/>
          <w:sz w:val="21"/>
          <w:szCs w:val="21"/>
          <w:bdr w:val="none" w:color="auto" w:sz="0" w:space="0"/>
          <w:lang w:val="en-US" w:eastAsia="zh-CN" w:bidi="ar"/>
        </w:rPr>
        <w:t xml:space="preserve">             </w:t>
      </w:r>
      <w:r>
        <w:rPr>
          <w:rFonts w:hint="default" w:ascii="Arial" w:hAnsi="Arial" w:eastAsia="宋体" w:cs="Arial"/>
          <w:i w:val="0"/>
          <w:caps w:val="0"/>
          <w:color w:val="000000"/>
          <w:spacing w:val="0"/>
          <w:kern w:val="0"/>
          <w:sz w:val="21"/>
          <w:szCs w:val="21"/>
          <w:bdr w:val="none" w:color="auto" w:sz="0" w:space="0"/>
          <w:lang w:val="en-US" w:eastAsia="zh-CN" w:bidi="ar"/>
        </w:rPr>
        <w:t>行政法规</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时效性</w:t>
      </w:r>
      <w:r>
        <w:rPr>
          <w:rFonts w:hint="eastAsia" w:ascii="Arial" w:hAnsi="Arial" w:eastAsia="宋体" w:cs="Arial"/>
          <w:i w:val="0"/>
          <w:caps w:val="0"/>
          <w:color w:val="000000"/>
          <w:spacing w:val="0"/>
          <w:kern w:val="0"/>
          <w:sz w:val="21"/>
          <w:szCs w:val="21"/>
          <w:bdr w:val="none" w:color="auto" w:sz="0" w:space="0"/>
          <w:lang w:val="en-US" w:eastAsia="zh-CN" w:bidi="ar"/>
        </w:rPr>
        <w:t xml:space="preserve">               </w:t>
      </w:r>
      <w:r>
        <w:rPr>
          <w:rFonts w:hint="default" w:ascii="Arial" w:hAnsi="Arial" w:eastAsia="宋体" w:cs="Arial"/>
          <w:i w:val="0"/>
          <w:caps w:val="0"/>
          <w:color w:val="000000"/>
          <w:spacing w:val="0"/>
          <w:kern w:val="0"/>
          <w:sz w:val="21"/>
          <w:szCs w:val="21"/>
          <w:bdr w:val="none" w:color="auto" w:sz="0" w:space="0"/>
          <w:lang w:val="en-US" w:eastAsia="zh-CN" w:bidi="ar"/>
        </w:rPr>
        <w:t>现行有效</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发布日期</w:t>
      </w:r>
      <w:r>
        <w:rPr>
          <w:rFonts w:hint="eastAsia" w:ascii="Arial" w:hAnsi="Arial" w:eastAsia="宋体" w:cs="Arial"/>
          <w:i w:val="0"/>
          <w:caps w:val="0"/>
          <w:color w:val="000000"/>
          <w:spacing w:val="0"/>
          <w:kern w:val="0"/>
          <w:sz w:val="21"/>
          <w:szCs w:val="21"/>
          <w:bdr w:val="none" w:color="auto" w:sz="0" w:space="0"/>
          <w:lang w:val="en-US" w:eastAsia="zh-CN" w:bidi="ar"/>
        </w:rPr>
        <w:t xml:space="preserve">             </w:t>
      </w:r>
      <w:r>
        <w:rPr>
          <w:rFonts w:hint="default" w:ascii="Arial" w:hAnsi="Arial" w:eastAsia="宋体" w:cs="Arial"/>
          <w:i w:val="0"/>
          <w:caps w:val="0"/>
          <w:color w:val="000000"/>
          <w:spacing w:val="0"/>
          <w:kern w:val="0"/>
          <w:sz w:val="21"/>
          <w:szCs w:val="21"/>
          <w:bdr w:val="none" w:color="auto" w:sz="0" w:space="0"/>
          <w:lang w:val="en-US" w:eastAsia="zh-CN" w:bidi="ar"/>
        </w:rPr>
        <w:t>2013-12-07</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实施日期</w:t>
      </w:r>
      <w:r>
        <w:rPr>
          <w:rFonts w:hint="eastAsia" w:ascii="Arial" w:hAnsi="Arial" w:eastAsia="宋体" w:cs="Arial"/>
          <w:i w:val="0"/>
          <w:caps w:val="0"/>
          <w:color w:val="000000"/>
          <w:spacing w:val="0"/>
          <w:kern w:val="0"/>
          <w:sz w:val="21"/>
          <w:szCs w:val="21"/>
          <w:bdr w:val="none" w:color="auto" w:sz="0" w:space="0"/>
          <w:lang w:val="en-US" w:eastAsia="zh-CN" w:bidi="ar"/>
        </w:rPr>
        <w:t xml:space="preserve">             </w:t>
      </w:r>
      <w:r>
        <w:rPr>
          <w:rFonts w:hint="default" w:ascii="Arial" w:hAnsi="Arial" w:eastAsia="宋体" w:cs="Arial"/>
          <w:i w:val="0"/>
          <w:caps w:val="0"/>
          <w:color w:val="000000"/>
          <w:spacing w:val="0"/>
          <w:kern w:val="0"/>
          <w:sz w:val="21"/>
          <w:szCs w:val="21"/>
          <w:bdr w:val="none" w:color="auto" w:sz="0" w:space="0"/>
          <w:lang w:val="en-US" w:eastAsia="zh-CN" w:bidi="ar"/>
        </w:rPr>
        <w:t>2011-12-01</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发布机关</w:t>
      </w:r>
      <w:r>
        <w:rPr>
          <w:rFonts w:hint="eastAsia" w:ascii="Arial" w:hAnsi="Arial" w:eastAsia="宋体" w:cs="Arial"/>
          <w:i w:val="0"/>
          <w:caps w:val="0"/>
          <w:color w:val="000000"/>
          <w:spacing w:val="0"/>
          <w:kern w:val="0"/>
          <w:sz w:val="21"/>
          <w:szCs w:val="21"/>
          <w:bdr w:val="none" w:color="auto" w:sz="0" w:space="0"/>
          <w:lang w:val="en-US" w:eastAsia="zh-CN" w:bidi="ar"/>
        </w:rPr>
        <w:t xml:space="preserve">             </w:t>
      </w:r>
      <w:bookmarkStart w:id="0" w:name="_GoBack"/>
      <w:bookmarkEnd w:id="0"/>
      <w:r>
        <w:rPr>
          <w:rFonts w:hint="default" w:ascii="Arial" w:hAnsi="Arial" w:eastAsia="宋体" w:cs="Arial"/>
          <w:i w:val="0"/>
          <w:caps w:val="0"/>
          <w:color w:val="000000"/>
          <w:spacing w:val="0"/>
          <w:kern w:val="0"/>
          <w:sz w:val="21"/>
          <w:szCs w:val="21"/>
          <w:bdr w:val="none" w:color="auto" w:sz="0" w:space="0"/>
          <w:lang w:val="en-US" w:eastAsia="zh-CN" w:bidi="ar"/>
        </w:rPr>
        <w:t>国务院</w:t>
      </w:r>
    </w:p>
    <w:p>
      <w:pPr>
        <w:keepNext w:val="0"/>
        <w:keepLines w:val="0"/>
        <w:widowControl/>
        <w:suppressLineNumbers w:val="0"/>
        <w:spacing w:before="450" w:beforeAutospacing="0" w:line="390" w:lineRule="atLeast"/>
        <w:ind w:left="0" w:firstLine="0"/>
        <w:jc w:val="left"/>
        <w:rPr>
          <w:rFonts w:hint="default" w:ascii="Arial" w:hAnsi="Arial" w:cs="Arial"/>
          <w:i w:val="0"/>
          <w:caps w:val="0"/>
          <w:color w:val="000000"/>
          <w:spacing w:val="0"/>
          <w:sz w:val="24"/>
          <w:szCs w:val="24"/>
        </w:rPr>
      </w:pPr>
      <w:r>
        <w:rPr>
          <w:rFonts w:hint="default" w:ascii="Arial" w:hAnsi="Arial" w:eastAsia="宋体" w:cs="Arial"/>
          <w:i w:val="0"/>
          <w:caps w:val="0"/>
          <w:color w:val="000000"/>
          <w:spacing w:val="0"/>
          <w:kern w:val="0"/>
          <w:sz w:val="24"/>
          <w:szCs w:val="24"/>
          <w:lang w:val="en-US" w:eastAsia="zh-CN" w:bidi="ar"/>
        </w:rPr>
        <w:t>法律修订</w:t>
      </w:r>
    </w:p>
    <w:p>
      <w:pPr>
        <w:pStyle w:val="2"/>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2002年1月26日中华人民共和国国务院令第344号公布</w:t>
      </w:r>
    </w:p>
    <w:p>
      <w:pPr>
        <w:pStyle w:val="2"/>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2011年2月16日国务院第144次常务会议第一次修订通过</w:t>
      </w:r>
    </w:p>
    <w:p>
      <w:pPr>
        <w:pStyle w:val="2"/>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根据2013年12月7日国务院令第645号发布的《国务院关于修改部分行政法规的决定》第二次修订</w:t>
      </w:r>
    </w:p>
    <w:p>
      <w:pPr>
        <w:keepNext w:val="0"/>
        <w:keepLines w:val="0"/>
        <w:widowControl/>
        <w:suppressLineNumbers w:val="0"/>
        <w:spacing w:before="450" w:beforeAutospacing="0" w:line="390" w:lineRule="atLeast"/>
        <w:ind w:left="0" w:firstLine="0"/>
        <w:jc w:val="left"/>
        <w:rPr>
          <w:rFonts w:hint="default" w:ascii="Arial" w:hAnsi="Arial" w:cs="Arial"/>
          <w:i w:val="0"/>
          <w:caps w:val="0"/>
          <w:color w:val="000000"/>
          <w:spacing w:val="0"/>
          <w:sz w:val="24"/>
          <w:szCs w:val="24"/>
        </w:rPr>
      </w:pPr>
      <w:r>
        <w:rPr>
          <w:rFonts w:hint="default" w:ascii="Arial" w:hAnsi="Arial" w:eastAsia="宋体" w:cs="Arial"/>
          <w:i w:val="0"/>
          <w:caps w:val="0"/>
          <w:color w:val="000000"/>
          <w:spacing w:val="0"/>
          <w:kern w:val="0"/>
          <w:sz w:val="24"/>
          <w:szCs w:val="24"/>
          <w:lang w:val="en-US" w:eastAsia="zh-CN" w:bidi="ar"/>
        </w:rPr>
        <w:t>正文</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为了加强危险化学品的安全管理，预防和减少危险化学品事故，保障人民群众生命财产安全，保护环境，制定本条例。</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危险化学品生产、储存、使用、经营和运输的安全管理，适用本条例。 废弃危险化学品的处置，依照有关环境保护的法律、行政法规和国家有关规定执行。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本条例所称危险化学品，是指具有毒害、腐蚀、爆炸、燃烧、助燃等性质，对人体、设施、环境具有危害的剧毒化学品和其他化学品。 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危险化学品安全管理，应当坚持安全第一、预防为主、综合治理的方针，强化和落实企业的主体责任。 生产、储存、使用、经营、运输危险化学品的单位（以下统称危险化学品单位）的主要负责人对本单位的危险化学品安全管理工作全面负责。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任何单位和个人不得生产、经营、使用国家禁止生产、经营、使用的危险化学品。 国家对危险化学品的使用有限制性规定的，任何单位和个人不得违反限制性规定使用危险化学品。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对危险化学品的生产、储存、使用、经营、运输实施安全监督管理的有关部门（以下统称负有危险化学品安全监督管理职责的部门），依照下列规定履行职责：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 （二）公安机关负责危险化学品的公共安全管理，核发剧毒化学品购买许可证、剧毒化学品道路运输通行证，并负责危险化学品运输车辆的道路交通安全管理。 （三）质量监督检验检疫部门负责核发危险化学品及其包装物、容器（不包括储存危险化学品的固定式大型储罐，下同）生产企业的工业产品生产许可证，并依法对其产品质量实施监督，负责对进出口危险化学品及其包装实施检验。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 （六）卫生主管部门负责危险化学品毒性鉴定的管理，负责组织、协调危险化学品事故受伤人员的医疗卫生救援工作。 （七）工商行政管理部门依据有关部门的许可证件，核发危险化学品生产、储存、经营、运输企业营业执照，查处危险化学品经营企业违法采购危险化学品的行为。 （八）邮政管理部门负责依法查处寄递危险化学品的行为。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负有危险化学品安全监督管理职责的部门依法进行监督检查，可以采取下列措施： （一）进入危险化学品作业场所实施现场检查，向有关单位和人员了解情况，查阅、复制有关文件、资料； （二）发现危险化学品事故隐患，责令立即消除或者限期消除； （三）对不符合法律、行政法规、规章规定或者国家标准、行业标准要求的设施、设备、装置、器材、运输工具，责令立即停止使用； （四）经本部门主要负责人批准，查封违法生产、储存、使用、经营危险化学品的场所，扣押违法生产、储存、使用、经营、运输的危险化学品以及用于违法生产、使用、运输危险化学品的原材料、设备、运输工具； （五）发现影响危险化学品安全的违法行为，当场予以纠正或者责令限期改正。 负有危险化学品安全监督管理职责的部门依法进行监督检查，监督检查人员不得少于2人，并应当出示执法证件；有关单位和个人对依法进行的监督检查应当予以配合，不得拒绝、阻碍。</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县级以上人民政府应当建立危险化学品安全监督管理工作协调机制，支持、督促负有危险化学品安全监督管理职责的部门依法履行职责，协调、解决危险化学品安全监督管理工作中的重大问题。 负有危险化学品安全监督管理职责的部门应当相互配合、密切协作，依法加强对危险化学品的安全监督管理。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国家鼓励危险化学品生产企业和使用危险化学品从事生产的企业采用有利于提高安全保障水平的先进技术、工艺、设备以及自动控制系统，鼓励对危险化学品实行专门储存、统一配送、集中销售。</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第二章　生产、储存安全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国家对危险化学品的生产、储存实行统筹规划、合理布局。 国务院工业和信息化主管部门以及国务院其他有关部门依据各自职责，负责危险化学品生产、储存的行业规划和布局。 地方人民政府组织编制城乡规划，应当根据本地区的实际情况，按照确保安全的原则，规划适当区域专门用于危险化学品的生产、储存。</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新建、改建、扩建生产、储存危险化学品的建设项目（以下简称建设项目），应当由安全生产监督管理部门进行安全条件审查。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 新建、改建、扩建储存、装卸危险化学品的港口建设项目，由港口行政管理部门按照国务院交通运输主管部门的规定进行安全条件审查。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生产、储存危险化学品的单位，应当对其铺设的危险化学品管道设置明显标志，并对危险化学品管道定期检查、检测。 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危险化学品生产企业进行生产前，应当依照《安全生产许可证条例》的规定，取得危险化学品安全生产许可证。 生产列入国家实行生产许可证制度的工业产品目录的危险化学品的企业，应当依照《中华人民共和国工业产品生产许可证管理条例》的规定，取得工业产品生产许可证。 负责颁发危险化学品安全生产许可证、工业产品生产许可证的部门，应当将其颁发许可证的情况及时向同级工业和信息化主管部门、环境保护主管部门和公安机关通报。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 危险化学品生产企业发现其生产的危险化学品有新的危险特性的，应当立即公告，并及时修订其化学品安全技术说明书和化学品安全标签。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危险化学品的包装应当符合法律、行政法规、规章的规定以及国家标准、行业标准的要求。 危险化学品包装物、容器的材质以及危险化学品包装的型式、规格、方法和单件质量（重量），应当与所包装的危险化学品的性质和用途相适应。</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 运输危险化学品的船舶及其配载的容器，应当按照国家船舶检验规范进行生产，并经海事管理机构认定的船舶检验机构检验合格，方可投入使用。 对重复使用的危险化学品包装物、容器，使用单位在重复使用前应当进行检查；发现存在安全隐患的，应当维修或者更换。使用单位应当对检查情况作出记录，记录的保存期限不得少于2年。</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危险化学品生产装置或者储存数量构成重大危险源的危险化学品储存设施（运输工具加油站、加气站除外），与下列场所、设施、区域的距离应当符合国家有关规定： （一）居住区以及商业中心、公园等人员密集场所； （二）学校、医院、影剧院、体育场（馆）等公共设施； （三）饮用水源、水厂以及水源保护区； （四）车站、码头（依法经许可从事危险化学品装卸作业的除外）、机场以及通信干线、通信枢纽、铁路线路、道路交通干线、水路交通干线、地铁风亭以及地铁站出入口； （五）基本农田保护区、基本草原、畜禽遗传资源保护区、畜禽规模化养殖场（养殖小区）、渔业水域以及种子、种畜禽、水产苗种生产基地； （六）河流、湖泊、风景名胜区、自然保护区； （七）军事禁区、军事管理区； （八）法律、行政法规规定的其他场所、设施、区域。 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 储存数量构成重大危险源的危险化学品储存设施的选址，应当避开地震活动断层和容易发生洪灾、地质灾害的区域。 本条例所称重大危险源，是指生产、储存、使用或者搬运危险化学品，且危险化学品的数量等于或者超过临界量的单元（包括场所和设施）。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 生产、储存危险化学品的单位，应当在其作业场所和安全设施、设备上设置明显的安全警示标志。</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生产、储存危险化学品的单位，应当在其作业场所设置通信、报警装置，并保证处于适用状态。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 生产、储存剧毒化学品、易制爆危险化学品的单位，应当设置治安保卫机构，配备专职治安保卫人员。</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 危险化学品的储存方式、方法以及储存数量应当符合国家标准或者国家有关规定。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储存危险化学品的单位应当建立危险化学品出入库核查、登记制度。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危险化学品专用仓库应当符合国家标准、行业标准的要求，并设置明显的标志。储存剧毒化学品、易制爆危险化学品的专用仓库，应当按照国家有关规定设置相应的技术防范设施。 储存危险化学品的单位应当对其危险化学品专用仓库的安全设施、设备定期进行检测、检验。</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第三章　使用安全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使用危险化学品从事生产并且使用量达到规定数量的化工企业（属于危险化学品生产企业的除外，下同），应当依照本条例的规定取得危险化学品安全使用许可证。 前款规定的危险化学品使用量的数量标准，由国务院安全生产监督管理部门会同国务院公安部门、农业主管部门确定并公布。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申请危险化学品安全使用许可证的化工企业，除应当符合本条例第二十八条的规定外，还应当具备下列条件： （一）有与所使用的危险化学品相适应的专业技术人员； （二）有安全管理机构和专职安全管理人员； （三）有符合国家规定的危险化学品事故应急预案和必要的应急救援器材、设备； （四）依法进行了安全评价。</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 安全生产监督管理部门应当将其颁发危险化学品安全使用许可证的情况及时向同级环境保护主管部门和公安机关通报。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第四章　经营安全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国家对危险化学品经营（包括仓储经营，下同）实行许可制度。未经许可，任何单位和个人不得经营危险化学品。 依法设立的危险化学品生产企业在其厂区范围内销售本企业生产的危险化学品，不需要取得危险化学品经营许可。 依照《中华人民共和国港口法》的规定取得港口经营许可证的港口经营人，在港区内从事危险化学品仓储经营，不需要取得危险化学品经营许可。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从事危险化学品经营的企业应当具备下列条件： （一）有符合国家标准、行业标准的经营场所，储存危险化学品的，还应当有符合国家标准、行业标准的储存设施； （二）从业人员经过专业技术培训并经考核合格； （三）有健全的安全管理规章制度； （四）有专职安全管理人员； （五）有符合国家规定的危险化学品事故应急预案和必要的应急救援器材、设备； （六）法律、法规规定的其他条件。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 设区的市级人民政府安全生产监督管理部门和县级人民政府安全生产监督管理部门应当将其颁发危险化学品经营许可证的情况及时向同级环境保护主管部门和公安机关通报。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危险化学品经营企业储存危险化学品的，应当遵守本条例第二章关于储存危险化学品的规定。危险化学品商店内只能存放民用小包装的危险化学品。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危险化学品经营企业不得向未经许可从事危险化学品生产、经营活动的企业采购危险化学品，不得经营没有化学品安全技术说明书或者化学品安全标签的危险化学品。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 前款规定以外的单位购买剧毒化学品的，应当向所在地县级人民政府公安机关申请取得剧毒化学品购买许可证；购买易制爆危险化学品的，应当持本单位出具的合法用途说明。 个人不得购买剧毒化学品（属于剧毒化学品的农药除外）和易制爆危险化学品。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申请取得剧毒化学品购买许可证，申请人应当向所在地县级人民政府公安机关提交下列材料： （一）营业执照或者法人证书（登记证书）的复印件； （二）拟购买的剧毒化学品品种、数量的说明； （三）购买剧毒化学品用途的说明； （四）经办人的身份证明。 县级人民政府公安机关应当自收到前款规定的材料之日起3日内，作出批准或者不予批准的决定。予以批准的，颁发剧毒化学品购买许可证；不予批准的，书面通知申请人并说明理由。 剧毒化学品购买许可证管理办法由国务院公安部门制定。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 禁止向个人销售剧毒化学品（属于剧毒化学品的农药除外）和易制爆危险化学品。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 剧毒化学品、易制爆危险化学品的销售企业、购买单位应当在销售、购买后5日内，将所销售、购买的剧毒化学品、易制爆危险化学品的品种、数量以及流向信息报所在地县级人民政府公安机关备案，并输入计算机系统。</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第五章　运输安全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从事危险化学品道路运输、水路运输的，应当分别依照有关道路运输、水路运输的法律、行政法规的规定，取得危险货物道路运输许可、危险货物水路运输许可，并向工商行政管理部门办理登记手续。 危险化学品道路运输企业、水路运输企业应当配备专职安全管理人员。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道路运输企业、水路运输企业的驾驶人员、船员、装卸管理人员、押运人员、申报人员、集装箱装箱现场检查员应当经交通运输主管部门考核合格，取得从业资格。具体办法由国务院交通运输主管部门制定。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运输危险化学品，应当根据危险化学品的危险特性采取相应的安全防护措施，并配备必要的防护用品和应急救援器材。 用于运输危险化学品的槽罐以及其他容器应当封口严密，能够防止危险化学品在运输过程中因温度、湿度或者压力的变化发生渗漏、洒漏；槽罐以及其他容器的溢流和泄压装置应当设置准确、起闭灵活。 运输危险化学品的驾驶人员、船员、装卸管理人员、押运人员、申报人员、集装箱装箱现场检查员，应当了解所运输的危险化学品的危险特性及其包装物、容器的使用要求和出现危险情况时的应急处置方法。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通过道路运输危险化学品的，托运人应当委托依法取得危险货物道路运输许可的企业承运。</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通过道路运输危险化学品的，应当按照运输车辆的核定载质量装载危险化学品，不得超载。 危险化学品运输车辆应当符合国家标准要求的安全技术条件，并按照国家有关规定定期进行安全技术检验。 危险化学品运输车辆应当悬挂或者喷涂符合国家标准要求的警示标志。</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通过道路运输危险化学品的，应当配备押运人员，并保证所运输的危险化学品处于押运人员的监控之下。 运输危险化学品途中因住宿或者发生影响正常运输的情况，需要较长时间停车的，驾驶人员、押运人员应当采取相应的安全防范措施；运输剧毒化学品或者易制爆危险化学品的，还应当向当地公安机关报告。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未经公安机关批准，运输危险化学品的车辆不得进入危险化学品运输车辆限制通行的区域。危险化学品运输车辆限制通行的区域由县级人民政府公安机关划定，并设置明显的标志。</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通过道路运输剧毒化学品的，托运人应当向运输始发地或者目的地县级人民政府公安机关申请剧毒化学品道路运输通行证。 申请剧毒化学品道路运输通行证，托运人应当向县级人民政府公安机关提交下列材料： （一）拟运输的剧毒化学品品种、数量的说明； （二）运输始发地、目的地、运输时间和运输路线的说明； （三）承运人取得危险货物道路运输许可、运输车辆取得营运证以及驾驶人员、押运人员取得上岗资格的证明文件； （四）本条例第三十八条第一款、第二款规定的购买剧毒化学品的相关许可证件，或者海关出具的进出口证明文件。 县级人民政府公安机关应当自收到前款规定的材料之日起7日内，作出批准或者不予批准的决定。予以批准的，颁发剧毒化学品道路运输通行证；不予批准的，书面通知申请人并说明理由。 剧毒化学品道路运输通行证管理办法由国务院公安部门制定。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通过水路运输危险化学品的，应当遵守法律、行政法规以及国务院交通运输主管部门关于危险货物水路运输安全的规定。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海事管理机构应当根据危险化学品的种类和危险特性，确定船舶运输危险化学品的相关安全运输条件。 拟交付船舶运输的化学品的相关安全运输条件不明确的，货物所有人或者代理人应当委托相关技术机构进行评估，明确相关安全运输条件并经海事管理机构确认后，方可交付船舶运输。</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禁止通过内河封闭水域运输剧毒化学品以及国家规定禁止通过内河运输的其他危险化学品。 前款规定以外的内河水域，禁止运输国家规定禁止通过内河运输的剧毒化学品以及其他危险化学品。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 通过内河运输危险化学品的船舶，其所有人或者经营人应当取得船舶污染损害责任保险证书或者财务担保证明。船舶污染损害责任保险证书或者财务担保证明的副本应当随船携带。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用于危险化学品运输作业的内河码头、泊位应当符合国家有关安全规范，与饮用水取水口保持国家规定的距离。有关管理单位应当制定码头、泊位危险化学品事故应急预案，并为码头、泊位配备充足、有效的应急救援器材和设备。 用于危险化学品运输作业的内河码头、泊位，经交通运输主管部门按照国家有关规定验收合格后方可投入使用。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 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 载运危险化学品的船舶在内河航行，通过过船建筑物的，应当提前向交通运输主管部门申报，并接受交通运输主管部门的管理。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载运危险化学品的船舶在内河航行、装卸或者停泊，应当悬挂专用的警示标志，按照规定显示专用信号。 载运危险化学品的船舶在内河航行，按照国务院交通运输主管部门的规定需要引航的，应当申请引航。</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载运危险化学品的船舶在内河航行，应当遵守法律、行政法规和国家其他有关饮用水水源保护的规定。内河航道发展规划应当与依法经批准的饮用水水源保护区划定方案相协调。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托运危险化学品的，托运人应当向承运人说明所托运的危险化学品的种类、数量、危险特性以及发生危险情况的应急处置措施，并按照国家有关规定对所托运的危险化学品妥善包装，在外包装上设置相应的标志。 运输危险化学品需要添加抑制剂或者稳定剂的，托运人应当添加，并将有关情况告知承运人。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托运人不得在托运的普通货物中夹带危险化学品，不得将危险化学品匿报或者谎报为普通货物托运。 任何单位和个人不得交寄危险化学品或者在邮件、快件内夹带危险化学品，不得将危险化学品匿报或者谎报为普通物品交寄。邮政企业、快递企业不得收寄危险化学品。 对涉嫌违反本条第一款、第二款规定的，交通运输主管部门、邮政管理部门可以依法开拆查验。</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通过铁路、航空运输危险化学品的安全管理，依照有关铁路、航空运输的法律、行政法规、规章的规定执行。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第六章　危险化学品登记与事故应急救援</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国家实行危险化学品登记制度，为危险化学品安全管理以及危险化学品事故预防和应急救援提供技术、信息支持。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危险化学品生产企业、进口企业，应当向国务院安全生产监督管理部门负责危险化学品登记的机构（以下简称危险化学品登记机构）办理危险化学品登记。 危险化学品登记包括下列内容： （一）分类和标签信息； （二）物理、化学性质； （三）主要用途； （四）危险特性； （五）储存、使用、运输的安全要求； （六）出现危险情况的应急处置措施。 对同一企业生产、进口的同一品种的危险化学品，不进行重复登记。危险化学品生产企业、进口企业发现其生产、进口的危险化学品有新的危险特性的，应当及时向危险化学品登记机构办理登记内容变更手续。 危险化学品登记的具体办法由国务院安全生产监督管理部门制定。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危险化学品登记机构应当定期向工业和信息化、环境保护、公安、卫生、交通运输、铁路、质量监督检验检疫等部门提供危险化学品登记的有关信息和资料。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以上地方人民政府安全生产监督管理部门应当会同工业和信息化、环境保护、公安、卫生、交通运输、铁路、质量监督检验检疫等部门，根据本地区实际情况，制定危险化学品事故应急预案，报本级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危险化学品单位应当制定本单位危险化学品事故应急预案，配备应急救援人员和必要的应急救援器材、设备，并定期组织应急救援演练。 危险化学品单位应当将其危险化学品事故应急预案报所在地设区的市级人民政府安全生产监督管理部门备案。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发生危险化学品事故，有关地方人民政府应当立即组织安全生产监督管理、环境保护、公安、卫生、交通运输等有关部门，按照本地区危险化学品事故应急预案组织实施救援，不得拖延、推诿。 有关地方人民政府及其有关部门应当按照下列规定，采取必要的应急处置措施，减少事故损失，防止事故蔓延、扩大： （一）立即组织营救和救治受害人员，疏散、撤离或者采取其他措施保护危害区域内的其他人员； （二）迅速控制危害源，测定危险化学品的性质、事故的危害区域及危害程度； （三）针对事故对人体、动植物、土壤、水源、大气造成的现实危害和可能产生的危害，迅速采取封闭、隔离、洗消等措施； （四）对危险化学品事故造成的环境污染和生态破坏状况进行监测、评估，并采取相应的环境污染治理和生态修复措施。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有关危险化学品单位应当为危险化学品事故应急救援提供技术指导和必要的协助。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危险化学品事故造成环境污染的，由设区的市级以上人民政府环境保护主管部门统一发布有关信息。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经营、使用国家禁止生产、经营、使用的危险化学品的，由安全生产监督管理部门责令停止生产、经营、使用活动，处20万元以上50万元以下的罚款，有违法所得的，没收违法所得；构成犯罪的，依法追究刑事责任。 有前款规定行为的，安全生产监督管理部门还应当责令其对所生产、经营、使用的危险化学品进行无害化处理。 违反国家关于危险化学品使用的限制性规定使用危险化学品的，依照本条第一款的规定处理。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未经安全条件审查，新建、改建、扩建生产、储存危险化学品的建设项目的，由安全生产监督管理部门责令停止建设，限期改正；逾期不改正的，处50万元以上100万元以下的罚款；构成犯罪的，依法追究刑事责任。 未经安全条件审查，新建、改建、扩建储存、装卸危险化学品的港口建设项目的，由港口行政管理部门依照前款规定予以处罚。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 违反本条例规定，化工企业未取得危险化学品安全使用许可证，使用危险化学品从事生产的，由安全生产监督管理部门责令限期改正，处10万元以上20万元以下的罚款；逾期不改正的，责令停产整顿。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有下列情形之一的，由安全生产监督管理部门责令改正，可以处5万元以下的罚款；拒不改正的，处5万元以上10万元以下的罚款；情节严重的，责令停产停业整顿： （一）生产、储存危险化学品的单位未对其铺设的危险化学品管道设置明显的标志，或者未对危险化学品管道定期检查、检测的；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 （三）危险化学品生产企业未提供化学品安全技术说明书，或者未在包装（包括外包装件）上粘贴、拴挂化学品安全标签的； （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 （五）危险化学品生产企业发现其生产的危险化学品有新的危险特性不立即公告，或者不及时修订其化学品安全技术说明书和化学品安全标签的； （六）危险化学品经营企业经营没有化学品安全技术说明书和化学品安全标签的危险化学品的； （七）危险化学品包装物、容器的材质以及包装的型式、规格、方法和单件质量（重量）与所包装的危险化学品的性质和用途不相适应的； （八）生产、储存危险化学品的单位未在作业场所和安全设施、设备上设置明显的安全警示标志，或者未在作业场所设置通信、报警装置的； （九）危险化学品专用仓库未设专人负责管理，或者对储存的剧毒化学品以及储存数量构成重大危险源的其他危险化学品未实行双人收发、双人保管制度的； （十）储存危险化学品的单位未建立危险化学品出入库核查、登记制度的； （十一）危险化学品专用仓库未设置明显标志的； （十二）危险化学品生产企业、进口企业不办理危险化学品登记，或者发现其生产、进口的危险化学品有新的危险特性不办理危险化学品登记内容变更手续的。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 生产、储存剧毒化学品、易制爆危险化学品的单位未设置治安保卫机构、配备专职治安保卫人员的，依照《企业事业单位内部治安保卫条例》的规定处罚。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 将未经检验合格的运输危险化学品的船舶及其配载的容器投入使用的，由海事管理机构依照前款规定予以处罚。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 （一）对重复使用的危险化学品包装物、容器，在重复使用前不进行检查的； （二）未根据其生产、储存的危险化学品的种类和危险特性，在作业场所设置相关安全设施、设备，或者未按照国家标准、行业标准或者国家有关规定对安全设施、设备进行经常性维护、保养的； （三）未依照本条例规定对其安全生产条件定期进行安全评价的； （四）未将危险化学品储存在专用仓库内，或者未将剧毒化学品以及储存数量构成重大危险源的其他危险化学品在专用仓库内单独存放的； （五）危险化学品的储存方式、方法或者储存数量不符合国家标准或者国家有关规定的； （六）危险化学品专用仓库不符合国家标准、行业标准的要求的； （七）未对危险化学品专用仓库的安全设施、设备定期进行检测、检验的。 从事危险化学品仓储经营的港口经营人有前款规定情形的，由港口行政管理部门依照前款规定予以处罚。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有下列情形之一的，由公安机关责令改正，可以处1万元以下的罚款；拒不改正的，处1万元以上5万元以下的罚款： （一）生产、储存、使用剧毒化学品、易制爆危险化学品的单位不如实记录生产、储存、使用的剧毒化学品、易制爆危险化学品的数量、流向的； （二）生产、储存、使用剧毒化学品、易制爆危险化学品的单位发现剧毒化学品、易制爆危险化学品丢失或者被盗，不立即向公安机关报告的； （三）储存剧毒化学品的单位未将剧毒化学品的储存数量、储存地点以及管理人员的情况报所在地县级人民政府公安机关备案的； （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 （五）剧毒化学品、易制爆危险化学品的销售企业、购买单位未在规定的时限内将所销售、购买的剧毒化学品、易制爆危险化学品的品种、数量以及流向信息报所在地县级人民政府公安机关备案的； （六）使用剧毒化学品、易制爆危险化学品的单位依照本条例规定转让其购买的剧毒化学品、易制爆危险化学品，未将有关情况向所在地县级人民政府公安机关报告的。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 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 （一）向不具有本条例第三十八条第一款、第二款规定的相关许可证件或者证明文件的单位销售剧毒化学品、易制爆危险化学品的； （二）不按照剧毒化学品购买许可证载明的品种、数量销售剧毒化学品的； （三）向个人销售剧毒化学品（属于剧毒化学品的农药除外）、易制爆危险化学品的。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未依法取得危险货物道路运输许可、危险货物水路运输许可，从事危险化学品道路运输、水路运输的，分别依照有关道路运输、水路运输的法律、行政法规的规定处罚。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有下列情形之一的，由交通运输主管部门责令改正，处5万元以上10万元以下的罚款；拒不改正的，责令停产停业整顿；构成犯罪的，依法追究刑事责任： （一）危险化学品道路运输企业、水路运输企业的驾驶人员、船员、装卸管理人员、押运人员、申报人员、集装箱装箱现场检查员未取得从业资格上岗作业的； （二）运输危险化学品，未根据危险化学品的危险特性采取相应的安全防护措施，或者未配备必要的防护用品和应急救援器材的； （三）使用未依法取得危险货物适装证书的船舶，通过内河运输危险化学品的； （四）通过内河运输危险化学品的承运人违反国务院交通运输主管部门对单船运输的危险化学品数量的限制性规定运输危险化学品的； （五）用于危险化学品运输作业的内河码头、泊位不符合国家有关安全规范，或者未与饮用水取水口保持国家规定的安全距离，或者未经交通运输主管部门验收合格投入使用的； （六）托运人不向承运人说明所托运的危险化学品的种类、数量、危险特性以及发生危险情况的应急处置措施，或者未按照国家有关规定对所托运的危险化学品妥善包装并在外包装上设置相应标志的； （七）运输危险化学品需要添加抑制剂或者稳定剂，托运人未添加或者未将有关情况告知承运人的。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有下列情形之一的，由交通运输主管部门责令改正，处10万元以上20万元以下的罚款，有违法所得的，没收违法所得；拒不改正的，责令停产停业整顿；构成犯罪的，依法追究刑事责任： （一）委托未依法取得危险货物道路运输许可、危险货物水路运输许可的企业承运危险化学品的； （二）通过内河封闭水域运输剧毒化学品以及国家规定禁止通过内河运输的其他危险化学品的； （三）通过内河运输国家规定禁止通过内河运输的剧毒化学品以及其他危险化学品的； （四）在托运的普通货物中夹带危险化学品，或者将危险化学品谎报或者匿报为普通货物托运的。 在邮件、快件内夹带危险化学品，或者将危险化学品谎报为普通物品交寄的，依法给予治安管理处罚；构成犯罪的，依法追究刑事责任。 邮政企业、快递企业收寄危险化学品的，依照《中华人民共和国邮政法》的规定处罚。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有下列情形之一的，由公安机关责令改正，处5万元以上10万元以下的罚款；构成违反治安管理行为的，依法给予治安管理处罚；构成犯罪的，依法追究刑事责任： （一）超过运输车辆的核定载质量装载危险化学品的； （二）使用安全技术条件不符合国家标准要求的车辆运输危险化学品的； （三）运输危险化学品的车辆未经公安机关批准进入危险化学品运输车辆限制通行的区域的； （四）未取得剧毒化学品道路运输通行证，通过道路运输剧毒化学品的。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有下列情形之一的，由公安机关责令改正，处1万元以上5万元以下的罚款；构成违反治安管理行为的，依法给予治安管理处罚： （一）危险化学品运输车辆未悬挂或者喷涂警示标志，或者悬挂或者喷涂的警示标志不符合国家标准要求的； （二）通过道路运输危险化学品，不配备押运人员的； （三）运输剧毒化学品或者易制爆危险化学品途中需要较长时间停车，驾驶人员、押运人员不向当地公安机关报告的； （四）剧毒化学品、易制爆危险化学品在道路运输途中丢失、被盗、被抢或者发生流散、泄露等情况，驾驶人员、押运人员不采取必要的警示措施和安全措施，或者不向当地公安机关报告的。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对发生交通事故负有全部责任或者主要责任的危险化学品道路运输企业，由公安机关责令消除安全隐患，未消除安全隐患的危险化学品运输车辆，禁止上道路行驶。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有下列情形之一的，由交通运输主管部门责令改正，可以处1万元以下的罚款；拒不改正的，处1万元以上5万元以下的罚款： （一）危险化学品道路运输企业、水路运输企业未配备专职安全管理人员的； （二）用于危险化学品运输作业的内河码头、泊位的管理单位未制定码头、泊位危险化学品事故应急救援预案，或者未为码头、泊位配备充足、有效的应急救援器材和设备的。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有下列情形之一的，依照《中华人民共和国内河交通安全管理条例》的规定处罚： （一）通过内河运输危险化学品的水路运输企业未制定运输船舶危险化学品事故应急救援预案，或者未为运输船舶配备充足、有效的应急救援器材和设备的； （二）通过内河运输危险化学品的船舶的所有人或者经营人未取得船舶污染损害责任保险证书或者财务担保证明的； （三）船舶载运危险化学品进出内河港口，未将有关事项事先报告海事管理机构并经其同意的； （四）载运危险化学品的船舶在内河航行、装卸或者停泊，未悬挂专用的警示标志，或者未按照规定显示专用信号，或者未按照规定申请引航的。 未向港口行政管理部门报告并经其同意，在港口内进行危险化学品的装卸、过驳作业的，依照《中华人民共和国港口法》的规定处罚。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危险化学品单位发生危险化学品事故，其主要负责人不立即组织救援或者不立即向有关部门报告的，依照《生产安全事故报告和调查处理条例》的规定处罚。 危险化学品单位发生危险化学品事故，造成他人人身伤害或者财产损失的，依法承担赔偿责任。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负有危险化学品安全监督管理职责的部门的工作人员，在危险化学品安全监督管理工作中滥用职权、玩忽职守、徇私舞弊，构成犯罪的，依法追究刑事责任；尚不构成犯罪的，依法给予处分。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监控化学品、属于危险化学品的药品和农药的安全管理，依照本条例的规定执行；法律、行政法规另有规定的，依照其规定。 民用爆炸物品、烟花爆竹、放射性物品、核能物质以及用于国防科研生产的危险化学品的安全管理，不适用本条例。 法律、行政法规对燃气的安全管理另有规定的，依照其规定。 危险化学品容器属于特种设备的，其安全管理依照有关特种设备安全的法律、行政法规的规定执行。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危险化学品的进出口管理，依照有关对外贸易的法律、行政法规、规章的规定执行；进口的危险化学品的储存、使用、经营、运输的安全管理，依照本条例的规定执行。 危险化学品环境管理登记和新化学物质环境管理登记，依照有关环境保护的法律、行政法规、规章的规定执行。危险化学品环境管理登记，按照国家有关规定收取费用。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第一百条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第一百零一条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本条例施行前已经使用危险化学品从事生产的化工企业，依照本条例规定需要取得危险化学品安全使用许可证的，应当在国务院安全生产监督管理部门规定的期限内，申请取得危险化学品安全使用许可证。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第一百零二条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本条例自2011年12月1日起施行。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D7786"/>
    <w:rsid w:val="175D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2021-01-20T01:49:00Z</dcterms:created>
  <dc:creator>杨金爽</dc:creator>
  <cp:lastModifiedBy>杨金爽</cp:lastModifiedBy>
  <dcterms:modified xsi:type="dcterms:W3CDTF">2021-01-20T01:50:48Z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