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0" w:type="dxa"/>
        <w:jc w:val="center"/>
        <w:tblLayout w:type="fixed"/>
        <w:tblCellMar>
          <w:top w:w="15" w:type="dxa"/>
          <w:left w:w="15" w:type="dxa"/>
          <w:bottom w:w="15" w:type="dxa"/>
          <w:right w:w="15" w:type="dxa"/>
        </w:tblCellMar>
        <w:tblLook w:val="04A0"/>
      </w:tblPr>
      <w:tblGrid>
        <w:gridCol w:w="816"/>
        <w:gridCol w:w="561"/>
        <w:gridCol w:w="970"/>
        <w:gridCol w:w="1193"/>
        <w:gridCol w:w="3002"/>
        <w:gridCol w:w="1892"/>
        <w:gridCol w:w="1717"/>
        <w:gridCol w:w="4437"/>
        <w:gridCol w:w="772"/>
      </w:tblGrid>
      <w:tr w:rsidR="00785021" w:rsidTr="004C0037">
        <w:trPr>
          <w:trHeight w:val="618"/>
          <w:jc w:val="center"/>
        </w:trPr>
        <w:tc>
          <w:tcPr>
            <w:tcW w:w="15360" w:type="dxa"/>
            <w:gridSpan w:val="9"/>
            <w:shd w:val="clear" w:color="auto" w:fill="auto"/>
            <w:vAlign w:val="bottom"/>
          </w:tcPr>
          <w:p w:rsidR="00785021" w:rsidRDefault="00785021" w:rsidP="00785021">
            <w:pPr>
              <w:widowControl/>
              <w:ind w:firstLineChars="300" w:firstLine="960"/>
              <w:jc w:val="left"/>
              <w:textAlignment w:val="bottom"/>
              <w:rPr>
                <w:rFonts w:ascii="黑体" w:eastAsia="黑体" w:hAnsi="宋体" w:cs="黑体"/>
                <w:szCs w:val="32"/>
              </w:rPr>
            </w:pPr>
            <w:r>
              <w:rPr>
                <w:rFonts w:ascii="黑体" w:eastAsia="黑体" w:hAnsi="宋体" w:cs="黑体" w:hint="eastAsia"/>
                <w:kern w:val="0"/>
                <w:szCs w:val="32"/>
              </w:rPr>
              <w:t>附件1：</w:t>
            </w:r>
          </w:p>
        </w:tc>
      </w:tr>
      <w:tr w:rsidR="00785021" w:rsidTr="004C0037">
        <w:trPr>
          <w:trHeight w:val="1206"/>
          <w:jc w:val="center"/>
        </w:trPr>
        <w:tc>
          <w:tcPr>
            <w:tcW w:w="15360" w:type="dxa"/>
            <w:gridSpan w:val="9"/>
            <w:shd w:val="clear" w:color="auto" w:fill="auto"/>
            <w:vAlign w:val="center"/>
          </w:tcPr>
          <w:p w:rsidR="00785021" w:rsidRDefault="00785021" w:rsidP="004C0037">
            <w:pPr>
              <w:widowControl/>
              <w:jc w:val="center"/>
              <w:textAlignment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Cs/>
                <w:kern w:val="0"/>
                <w:sz w:val="44"/>
                <w:szCs w:val="44"/>
              </w:rPr>
              <w:t>天津市食品安全检测技术研究院2020年公开招聘高层次人才计划表</w:t>
            </w:r>
          </w:p>
        </w:tc>
      </w:tr>
      <w:tr w:rsidR="00785021" w:rsidTr="004C0037">
        <w:trPr>
          <w:gridBefore w:val="1"/>
          <w:gridAfter w:val="1"/>
          <w:wBefore w:w="816" w:type="dxa"/>
          <w:wAfter w:w="772" w:type="dxa"/>
          <w:trHeight w:val="938"/>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序号</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招聘人数</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岗位名称</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岗位简介</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专 业</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学历</w:t>
            </w:r>
          </w:p>
        </w:tc>
        <w:tc>
          <w:tcPr>
            <w:tcW w:w="4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Default="00785021" w:rsidP="004C0037">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其它条件</w:t>
            </w:r>
          </w:p>
        </w:tc>
      </w:tr>
      <w:tr w:rsidR="00785021" w:rsidRPr="00D76C64" w:rsidTr="004C0037">
        <w:trPr>
          <w:gridBefore w:val="1"/>
          <w:gridAfter w:val="1"/>
          <w:wBefore w:w="816" w:type="dxa"/>
          <w:wAfter w:w="772" w:type="dxa"/>
          <w:trHeight w:val="18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sz w:val="20"/>
                <w:szCs w:val="20"/>
              </w:rPr>
            </w:pPr>
            <w:r w:rsidRPr="00D76C64">
              <w:rPr>
                <w:rFonts w:ascii="宋体" w:eastAsia="宋体" w:hAnsi="宋体" w:cs="宋体" w:hint="eastAsia"/>
                <w:color w:val="000000" w:themeColor="text1"/>
                <w:kern w:val="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sz w:val="20"/>
                <w:szCs w:val="20"/>
              </w:rPr>
            </w:pPr>
            <w:r w:rsidRPr="00D76C64">
              <w:rPr>
                <w:rFonts w:ascii="宋体" w:eastAsia="宋体" w:hAnsi="宋体" w:cs="宋体" w:hint="eastAsia"/>
                <w:color w:val="000000" w:themeColor="text1"/>
                <w:kern w:val="0"/>
                <w:sz w:val="20"/>
                <w:szCs w:val="20"/>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sz w:val="20"/>
                <w:szCs w:val="20"/>
              </w:rPr>
            </w:pPr>
            <w:proofErr w:type="gramStart"/>
            <w:r w:rsidRPr="00D76C64">
              <w:rPr>
                <w:rFonts w:ascii="宋体" w:eastAsia="宋体" w:hAnsi="宋体" w:cs="宋体" w:hint="eastAsia"/>
                <w:color w:val="000000" w:themeColor="text1"/>
                <w:kern w:val="0"/>
                <w:sz w:val="20"/>
                <w:szCs w:val="20"/>
              </w:rPr>
              <w:t>专技岗</w:t>
            </w:r>
            <w:proofErr w:type="gramEnd"/>
            <w:r w:rsidRPr="00D76C64">
              <w:rPr>
                <w:rFonts w:ascii="宋体" w:eastAsia="宋体" w:hAnsi="宋体" w:cs="宋体" w:hint="eastAsia"/>
                <w:color w:val="000000" w:themeColor="text1"/>
                <w:kern w:val="0"/>
                <w:sz w:val="20"/>
                <w:szCs w:val="20"/>
              </w:rPr>
              <w:t>1</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left"/>
              <w:textAlignment w:val="center"/>
              <w:rPr>
                <w:rFonts w:ascii="宋体" w:eastAsia="宋体" w:hAnsi="宋体" w:cs="宋体"/>
                <w:color w:val="000000" w:themeColor="text1"/>
                <w:sz w:val="20"/>
                <w:szCs w:val="20"/>
              </w:rPr>
            </w:pPr>
            <w:r w:rsidRPr="00D76C64">
              <w:rPr>
                <w:rFonts w:ascii="宋体" w:eastAsia="宋体" w:hAnsi="宋体" w:cs="宋体" w:hint="eastAsia"/>
                <w:color w:val="000000" w:themeColor="text1"/>
                <w:kern w:val="0"/>
                <w:sz w:val="20"/>
                <w:szCs w:val="20"/>
              </w:rPr>
              <w:t xml:space="preserve">  作为项目负责人，采用大型仪器及化学、生物等手段，从事食品安全生物毒素、已知或潜在有害物质进行分析检测和技术研究工作。</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sz w:val="20"/>
                <w:szCs w:val="20"/>
              </w:rPr>
            </w:pPr>
            <w:r w:rsidRPr="00D76C64">
              <w:rPr>
                <w:rFonts w:ascii="宋体" w:eastAsia="宋体" w:hAnsi="宋体" w:cs="宋体" w:hint="eastAsia"/>
                <w:color w:val="000000" w:themeColor="text1"/>
                <w:kern w:val="0"/>
                <w:sz w:val="20"/>
                <w:szCs w:val="20"/>
              </w:rPr>
              <w:t>分析化学、应用化学</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sz w:val="20"/>
                <w:szCs w:val="20"/>
              </w:rPr>
            </w:pPr>
            <w:r w:rsidRPr="00D76C64">
              <w:rPr>
                <w:rFonts w:ascii="宋体" w:eastAsia="宋体" w:hAnsi="宋体" w:cs="宋体" w:hint="eastAsia"/>
                <w:color w:val="000000" w:themeColor="text1"/>
                <w:kern w:val="0"/>
                <w:sz w:val="20"/>
                <w:szCs w:val="20"/>
              </w:rPr>
              <w:t>研究生</w:t>
            </w:r>
          </w:p>
        </w:tc>
        <w:tc>
          <w:tcPr>
            <w:tcW w:w="4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left"/>
              <w:textAlignment w:val="center"/>
              <w:rPr>
                <w:rFonts w:ascii="宋体" w:eastAsia="宋体" w:hAnsi="宋体" w:cs="宋体"/>
                <w:color w:val="000000" w:themeColor="text1"/>
                <w:sz w:val="20"/>
                <w:szCs w:val="20"/>
              </w:rPr>
            </w:pPr>
            <w:r w:rsidRPr="00D76C64">
              <w:rPr>
                <w:rFonts w:ascii="宋体" w:eastAsia="宋体" w:hAnsi="宋体" w:cs="宋体" w:hint="eastAsia"/>
                <w:color w:val="000000" w:themeColor="text1"/>
                <w:kern w:val="0"/>
                <w:sz w:val="20"/>
                <w:szCs w:val="20"/>
              </w:rPr>
              <w:t xml:space="preserve">   博士学位，35岁以下（1984年9月24日及以后出生），相关工作经历2年以上。</w:t>
            </w:r>
          </w:p>
        </w:tc>
      </w:tr>
      <w:tr w:rsidR="00785021" w:rsidRPr="00D76C64" w:rsidTr="004C0037">
        <w:trPr>
          <w:gridBefore w:val="1"/>
          <w:gridAfter w:val="1"/>
          <w:wBefore w:w="816" w:type="dxa"/>
          <w:wAfter w:w="772" w:type="dxa"/>
          <w:trHeight w:val="18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kern w:val="0"/>
                <w:sz w:val="20"/>
                <w:szCs w:val="20"/>
              </w:rPr>
            </w:pPr>
            <w:r w:rsidRPr="00D76C64">
              <w:rPr>
                <w:rFonts w:ascii="宋体" w:eastAsia="宋体" w:hAnsi="宋体" w:cs="宋体" w:hint="eastAsia"/>
                <w:color w:val="000000" w:themeColor="text1"/>
                <w:kern w:val="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kern w:val="0"/>
                <w:sz w:val="20"/>
                <w:szCs w:val="20"/>
              </w:rPr>
            </w:pPr>
            <w:r w:rsidRPr="00D76C64">
              <w:rPr>
                <w:rFonts w:ascii="宋体" w:eastAsia="宋体" w:hAnsi="宋体" w:cs="宋体" w:hint="eastAsia"/>
                <w:color w:val="000000" w:themeColor="text1"/>
                <w:kern w:val="0"/>
                <w:sz w:val="20"/>
                <w:szCs w:val="20"/>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kern w:val="0"/>
                <w:sz w:val="20"/>
                <w:szCs w:val="20"/>
              </w:rPr>
            </w:pPr>
            <w:proofErr w:type="gramStart"/>
            <w:r w:rsidRPr="00D76C64">
              <w:rPr>
                <w:rFonts w:ascii="宋体" w:eastAsia="宋体" w:hAnsi="宋体" w:cs="宋体" w:hint="eastAsia"/>
                <w:color w:val="000000" w:themeColor="text1"/>
                <w:kern w:val="0"/>
                <w:sz w:val="20"/>
                <w:szCs w:val="20"/>
              </w:rPr>
              <w:t>专技岗</w:t>
            </w:r>
            <w:proofErr w:type="gramEnd"/>
            <w:r w:rsidRPr="00D76C64">
              <w:rPr>
                <w:rFonts w:ascii="宋体" w:eastAsia="宋体" w:hAnsi="宋体" w:cs="宋体" w:hint="eastAsia"/>
                <w:color w:val="000000" w:themeColor="text1"/>
                <w:kern w:val="0"/>
                <w:sz w:val="20"/>
                <w:szCs w:val="20"/>
              </w:rPr>
              <w:t>2</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left"/>
              <w:textAlignment w:val="center"/>
              <w:rPr>
                <w:rFonts w:ascii="宋体" w:eastAsia="宋体" w:hAnsi="宋体" w:cs="宋体"/>
                <w:color w:val="000000" w:themeColor="text1"/>
                <w:kern w:val="0"/>
                <w:sz w:val="20"/>
                <w:szCs w:val="20"/>
              </w:rPr>
            </w:pPr>
            <w:r w:rsidRPr="00D76C64">
              <w:rPr>
                <w:rFonts w:ascii="宋体" w:eastAsia="宋体" w:hAnsi="宋体" w:cs="宋体" w:hint="eastAsia"/>
                <w:color w:val="000000" w:themeColor="text1"/>
                <w:kern w:val="0"/>
                <w:sz w:val="20"/>
                <w:szCs w:val="20"/>
              </w:rPr>
              <w:t xml:space="preserve">  作为项目负责人，从事食源性致病菌基础和检测技术研究。</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kern w:val="0"/>
                <w:sz w:val="20"/>
                <w:szCs w:val="20"/>
              </w:rPr>
            </w:pPr>
            <w:r w:rsidRPr="00D76C64">
              <w:rPr>
                <w:rFonts w:ascii="宋体" w:eastAsia="宋体" w:hAnsi="宋体" w:cs="宋体" w:hint="eastAsia"/>
                <w:color w:val="000000" w:themeColor="text1"/>
                <w:kern w:val="0"/>
                <w:sz w:val="20"/>
                <w:szCs w:val="20"/>
              </w:rPr>
              <w:t>微生物学、卫生检验学（微生物方向）</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center"/>
              <w:textAlignment w:val="center"/>
              <w:rPr>
                <w:rFonts w:ascii="宋体" w:eastAsia="宋体" w:hAnsi="宋体" w:cs="宋体"/>
                <w:color w:val="000000" w:themeColor="text1"/>
                <w:kern w:val="0"/>
                <w:sz w:val="20"/>
                <w:szCs w:val="20"/>
              </w:rPr>
            </w:pPr>
            <w:r w:rsidRPr="00D76C64">
              <w:rPr>
                <w:rFonts w:ascii="宋体" w:eastAsia="宋体" w:hAnsi="宋体" w:cs="宋体" w:hint="eastAsia"/>
                <w:color w:val="000000" w:themeColor="text1"/>
                <w:kern w:val="0"/>
                <w:sz w:val="20"/>
                <w:szCs w:val="20"/>
              </w:rPr>
              <w:t>研究生</w:t>
            </w:r>
          </w:p>
        </w:tc>
        <w:tc>
          <w:tcPr>
            <w:tcW w:w="4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21" w:rsidRPr="00D76C64" w:rsidRDefault="00785021" w:rsidP="004C0037">
            <w:pPr>
              <w:widowControl/>
              <w:spacing w:line="300" w:lineRule="exact"/>
              <w:jc w:val="left"/>
              <w:textAlignment w:val="center"/>
              <w:rPr>
                <w:rFonts w:ascii="宋体" w:eastAsia="宋体" w:hAnsi="宋体" w:cs="宋体"/>
                <w:color w:val="000000" w:themeColor="text1"/>
                <w:kern w:val="0"/>
                <w:sz w:val="20"/>
                <w:szCs w:val="20"/>
              </w:rPr>
            </w:pPr>
            <w:r w:rsidRPr="00D76C64">
              <w:rPr>
                <w:rFonts w:ascii="宋体" w:eastAsia="宋体" w:hAnsi="宋体" w:cs="宋体" w:hint="eastAsia"/>
                <w:color w:val="000000" w:themeColor="text1"/>
                <w:kern w:val="0"/>
                <w:sz w:val="20"/>
                <w:szCs w:val="20"/>
              </w:rPr>
              <w:t xml:space="preserve">  博士学位，35岁以下（1984年9月24日及以后出生），应届毕业生。</w:t>
            </w:r>
          </w:p>
        </w:tc>
      </w:tr>
    </w:tbl>
    <w:p w:rsidR="00785021" w:rsidRDefault="00785021">
      <w:pPr>
        <w:rPr>
          <w:rFonts w:ascii="宋体" w:eastAsia="宋体" w:hAnsi="宋体" w:cs="宋体" w:hint="eastAsia"/>
          <w:color w:val="000000" w:themeColor="text1"/>
          <w:kern w:val="0"/>
          <w:sz w:val="20"/>
          <w:szCs w:val="20"/>
        </w:rPr>
      </w:pPr>
    </w:p>
    <w:p w:rsidR="00785021" w:rsidRDefault="00785021">
      <w:r w:rsidRPr="00D76C64">
        <w:rPr>
          <w:rFonts w:ascii="宋体" w:eastAsia="宋体" w:hAnsi="宋体" w:cs="宋体" w:hint="eastAsia"/>
          <w:color w:val="000000" w:themeColor="text1"/>
          <w:kern w:val="0"/>
          <w:sz w:val="20"/>
          <w:szCs w:val="20"/>
        </w:rPr>
        <w:t>备注：</w:t>
      </w:r>
      <w:bookmarkStart w:id="0" w:name="_GoBack"/>
      <w:bookmarkEnd w:id="0"/>
      <w:r w:rsidRPr="00D76C64">
        <w:rPr>
          <w:rFonts w:ascii="宋体" w:eastAsia="宋体" w:hAnsi="宋体" w:cs="宋体" w:hint="eastAsia"/>
          <w:color w:val="000000" w:themeColor="text1"/>
          <w:kern w:val="0"/>
          <w:sz w:val="20"/>
          <w:szCs w:val="20"/>
        </w:rPr>
        <w:t>应届毕业生是指以下离校未就业人员：2020届高校毕业生，以及毕业两年内将户口、档案保留在原学校或托管在各级毕业生就业主管部门、人才交流服务机构和公共就业服务机构，可按应届毕业生对待的人员。</w:t>
      </w:r>
      <w:r w:rsidRPr="001623A2">
        <w:rPr>
          <w:rFonts w:ascii="宋体" w:eastAsia="宋体" w:hAnsi="宋体" w:cs="宋体" w:hint="eastAsia"/>
          <w:color w:val="000000" w:themeColor="text1"/>
          <w:kern w:val="0"/>
          <w:sz w:val="20"/>
          <w:szCs w:val="20"/>
        </w:rPr>
        <w:t>符合岗位要求的非全日制研究生可按照全日制普通高等院校研究生对待。其中2018、2019年、2020年毕业的能提供报到证或派遣证的非全日制研究生可按照应届毕业生对待。</w:t>
      </w:r>
    </w:p>
    <w:sectPr w:rsidR="00785021" w:rsidSect="0078502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021"/>
    <w:rsid w:val="00785021"/>
    <w:rsid w:val="00B97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2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406</Characters>
  <Application>Microsoft Office Word</Application>
  <DocSecurity>0</DocSecurity>
  <Lines>3</Lines>
  <Paragraphs>1</Paragraphs>
  <ScaleCrop>false</ScaleCrop>
  <Company>Microsoft</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2020-09-15T02:58:00Z</dcterms:created>
  <dcterms:modified xsi:type="dcterms:W3CDTF">2020-09-15T03:05:00Z</dcterms:modified>
</cp:coreProperties>
</file>